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14:paraId="08C6CF3F" w14:textId="77777777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14:paraId="2666E590" w14:textId="0BB8268D" w:rsidR="00C57341" w:rsidRDefault="00F35E03" w:rsidP="00BB5EB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E3296D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 </w:t>
            </w:r>
            <w:r w:rsidR="00BB5EB4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14:paraId="54818B38" w14:textId="77777777"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14:paraId="4E094694" w14:textId="77777777"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14:paraId="29314973" w14:textId="77777777" w:rsidTr="006F3540">
        <w:trPr>
          <w:cantSplit/>
          <w:trHeight w:hRule="exact" w:val="120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E5796D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14:paraId="02702664" w14:textId="7BCAE9B9" w:rsidR="00C57341" w:rsidRPr="006E40AD" w:rsidRDefault="00E3296D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5-4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7D6B00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14:paraId="1D7E99F9" w14:textId="413341F8" w:rsidR="00C57341" w:rsidRDefault="00B56974" w:rsidP="00B41392">
            <w:pPr>
              <w:spacing w:after="40"/>
              <w:ind w:left="72"/>
              <w:jc w:val="center"/>
            </w:pPr>
            <w:r>
              <w:rPr>
                <w:szCs w:val="28"/>
              </w:rPr>
              <w:t xml:space="preserve"> Construire </w:t>
            </w:r>
            <w:r w:rsidR="00416A1D">
              <w:rPr>
                <w:szCs w:val="28"/>
              </w:rPr>
              <w:t>un plan de formation</w:t>
            </w:r>
            <w:r w:rsidR="009E79EE">
              <w:rPr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CE5AE11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14:paraId="32537607" w14:textId="77777777" w:rsidR="00C57341" w:rsidRDefault="00DD4F53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9E79EE">
              <w:rPr>
                <w:sz w:val="24"/>
              </w:rPr>
              <w:t>jour</w:t>
            </w:r>
            <w:r>
              <w:rPr>
                <w:sz w:val="24"/>
              </w:rPr>
              <w:t>s</w:t>
            </w:r>
            <w:r w:rsidR="009C71C6">
              <w:rPr>
                <w:sz w:val="24"/>
              </w:rPr>
              <w:t xml:space="preserve"> </w:t>
            </w:r>
          </w:p>
          <w:p w14:paraId="46E3B8B1" w14:textId="77777777" w:rsidR="00C57341" w:rsidRDefault="00C57341" w:rsidP="00804464">
            <w:pPr>
              <w:spacing w:after="40"/>
              <w:jc w:val="center"/>
            </w:pPr>
          </w:p>
        </w:tc>
      </w:tr>
    </w:tbl>
    <w:p w14:paraId="62DB90E0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14:paraId="0787D325" w14:textId="77777777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51C1E3" w14:textId="77777777"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C272FC" w14:paraId="189D9E31" w14:textId="77777777" w:rsidTr="008A75D7">
        <w:trPr>
          <w:cantSplit/>
          <w:trHeight w:hRule="exact" w:val="2399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BF655" w14:textId="5E675628" w:rsidR="00C57341" w:rsidRPr="00C272FC" w:rsidRDefault="006E40AD" w:rsidP="00C272FC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2FC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C272F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EE2565" w:rsidRPr="00EE2565">
              <w:rPr>
                <w:rFonts w:ascii="Arial" w:hAnsi="Arial" w:cs="Arial"/>
                <w:b/>
                <w:i/>
                <w:sz w:val="18"/>
                <w:szCs w:val="18"/>
              </w:rPr>
              <w:t>savoir :</w:t>
            </w:r>
            <w:r w:rsidR="00EE25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2FE357" w14:textId="21684303" w:rsidR="001C0D7C" w:rsidRPr="00EE2565" w:rsidRDefault="00EE2565" w:rsidP="00EE2565">
            <w:pPr>
              <w:spacing w:after="0"/>
              <w:jc w:val="both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1C0D7C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Définir les axes de formation en fonction du schéma directeur DGAFP, des objectifs généraux des directions des</w:t>
            </w:r>
          </w:p>
          <w:p w14:paraId="6C82DF4B" w14:textId="04881E5A" w:rsidR="001C0D7C" w:rsidRPr="00EE2565" w:rsidRDefault="004416ED" w:rsidP="00EE2565">
            <w:pPr>
              <w:spacing w:after="0"/>
              <w:jc w:val="both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Ministères (objectifs d’un plan de formation)</w:t>
            </w:r>
          </w:p>
          <w:p w14:paraId="45E5BDB8" w14:textId="4307F4C0" w:rsidR="00416A1D" w:rsidRPr="00EE2565" w:rsidRDefault="00EE2565" w:rsidP="00EE256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416E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Élaborer un dispositif de recueil et d’analyse d</w:t>
            </w:r>
            <w:r w:rsidR="00416A1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es besoins de formation d’une équipe</w:t>
            </w:r>
            <w:r w:rsidR="004416E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r w:rsidR="00416A1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d’un service</w:t>
            </w:r>
            <w:r w:rsidR="004416ED" w:rsidRPr="00EE2565">
              <w:rPr>
                <w:rFonts w:ascii="Arial" w:hAnsi="Arial" w:cs="Arial"/>
                <w:sz w:val="18"/>
                <w:szCs w:val="18"/>
              </w:rPr>
              <w:t>, d’une direction</w:t>
            </w:r>
          </w:p>
          <w:p w14:paraId="7C71F90E" w14:textId="23453FC5" w:rsidR="00416A1D" w:rsidRPr="00EE2565" w:rsidRDefault="00EE2565" w:rsidP="00EE2565">
            <w:pPr>
              <w:spacing w:after="0"/>
              <w:jc w:val="both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</w:t>
            </w:r>
            <w:r w:rsidR="004416E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laborer</w:t>
            </w:r>
            <w:r w:rsidR="00416A1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 un plan de formation structuré et adapté</w:t>
            </w:r>
          </w:p>
          <w:p w14:paraId="54BC16BD" w14:textId="36757099" w:rsidR="004416ED" w:rsidRPr="00EE2565" w:rsidRDefault="00EE2565" w:rsidP="00EE2565">
            <w:pPr>
              <w:spacing w:after="0"/>
              <w:jc w:val="both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416E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Diffuser l’information, communiquer sur le plan de formation</w:t>
            </w:r>
          </w:p>
          <w:p w14:paraId="3B6C9A94" w14:textId="4B118F74" w:rsidR="00416A1D" w:rsidRPr="00EE2565" w:rsidRDefault="00EE2565" w:rsidP="00EE2565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16A1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Évaluer le plan de formation</w:t>
            </w:r>
            <w:r w:rsidR="004416ED" w:rsidRPr="00EE25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 dans sa globalité et proposer des axes d’améliorations</w:t>
            </w:r>
          </w:p>
          <w:p w14:paraId="5072E96B" w14:textId="77777777" w:rsidR="00416A1D" w:rsidRDefault="00416A1D" w:rsidP="00F200BD">
            <w:pPr>
              <w:spacing w:after="0"/>
              <w:rPr>
                <w:rFonts w:ascii="Arial" w:hAnsi="Arial" w:cs="Arial"/>
              </w:rPr>
            </w:pPr>
          </w:p>
          <w:p w14:paraId="63719CEA" w14:textId="607B5AA0" w:rsidR="00C57341" w:rsidRPr="008A75D7" w:rsidRDefault="00C57341" w:rsidP="00F200B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A75D7">
              <w:rPr>
                <w:b/>
                <w:sz w:val="18"/>
                <w:szCs w:val="18"/>
              </w:rPr>
              <w:t>Niveau SAME** visé</w:t>
            </w:r>
            <w:r w:rsidRPr="008A75D7">
              <w:rPr>
                <w:sz w:val="18"/>
                <w:szCs w:val="18"/>
              </w:rPr>
              <w:t xml:space="preserve"> : </w:t>
            </w:r>
            <w:sdt>
              <w:sdtPr>
                <w:rPr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8B3508">
                  <w:rPr>
                    <w:sz w:val="18"/>
                    <w:szCs w:val="18"/>
                  </w:rPr>
                  <w:t>M</w:t>
                </w:r>
              </w:sdtContent>
            </w:sdt>
          </w:p>
        </w:tc>
      </w:tr>
    </w:tbl>
    <w:p w14:paraId="71CA87D4" w14:textId="77777777" w:rsidR="00C57341" w:rsidRPr="00364551" w:rsidRDefault="00C57341" w:rsidP="00364551">
      <w:pPr>
        <w:spacing w:after="0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14:paraId="27F215A0" w14:textId="77777777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9BB8B" w14:textId="0D848F89" w:rsidR="00ED5298" w:rsidRDefault="00364551" w:rsidP="00DD4F5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364551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="00416A1D">
              <w:rPr>
                <w:rFonts w:ascii="Arial" w:hAnsi="Arial" w:cs="Arial"/>
                <w:sz w:val="18"/>
                <w:szCs w:val="18"/>
              </w:rPr>
              <w:t>Responsable formation, gestionnaire de formation</w:t>
            </w:r>
            <w:r w:rsidR="00F200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6A1D">
              <w:rPr>
                <w:rFonts w:ascii="Arial" w:hAnsi="Arial" w:cs="Arial"/>
                <w:sz w:val="18"/>
                <w:szCs w:val="18"/>
              </w:rPr>
              <w:t xml:space="preserve">ou tout agent devant mettre en place un plan de </w:t>
            </w:r>
            <w:r w:rsidR="001F50EC">
              <w:rPr>
                <w:rFonts w:ascii="Arial" w:hAnsi="Arial" w:cs="Arial"/>
                <w:sz w:val="18"/>
                <w:szCs w:val="18"/>
              </w:rPr>
              <w:t>formation.</w:t>
            </w:r>
          </w:p>
          <w:p w14:paraId="332C69C9" w14:textId="02B794E6" w:rsidR="00F35E03" w:rsidRPr="00DD4F53" w:rsidRDefault="00F35E03" w:rsidP="00DD4F5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>Compétences REM :</w:t>
            </w:r>
            <w:r w:rsidR="00E0712B"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  <w:r w:rsidR="00E0712B" w:rsidRPr="008B3508">
              <w:rPr>
                <w:rFonts w:ascii="Arial" w:hAnsi="Arial"/>
                <w:sz w:val="18"/>
                <w:szCs w:val="18"/>
              </w:rPr>
              <w:t>1661-</w:t>
            </w:r>
            <w:r w:rsidR="00E0712B"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  <w:r w:rsidR="008B3508">
              <w:rPr>
                <w:rFonts w:ascii="Arial" w:hAnsi="Arial"/>
                <w:sz w:val="18"/>
                <w:szCs w:val="18"/>
              </w:rPr>
              <w:t>GESTION DE LA FORMATION</w:t>
            </w:r>
            <w:r w:rsidR="00ED5298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2FFCF497" w14:textId="6AE79B98" w:rsidR="00C5734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: </w:t>
            </w:r>
            <w:r w:rsidR="008B3508">
              <w:rPr>
                <w:rFonts w:ascii="Arial" w:hAnsi="Arial"/>
                <w:sz w:val="18"/>
                <w:szCs w:val="18"/>
              </w:rPr>
              <w:t>A</w:t>
            </w:r>
          </w:p>
          <w:p w14:paraId="49E316E4" w14:textId="4657C3BD" w:rsidR="00EE2565" w:rsidRPr="000B0681" w:rsidRDefault="00EE2565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14:paraId="0D346B14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14:paraId="01B41E53" w14:textId="77777777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C8A7A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243E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14:paraId="5BD021A8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820A4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14:paraId="7EF92205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B0FFB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14:paraId="75C0D4E4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14:paraId="5BD806A8" w14:textId="77777777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FC146A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</w:tabs>
              <w:spacing w:before="0" w:beforeAutospacing="0" w:after="0" w:afterAutospacing="0" w:line="276" w:lineRule="auto"/>
              <w:ind w:left="1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Introduction à l’élaboration d’un plan de formation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62A8248A" w14:textId="50908A30" w:rsidR="00416A1D" w:rsidRPr="00416A1D" w:rsidRDefault="00EE2565" w:rsidP="008B3508">
            <w:pPr>
              <w:tabs>
                <w:tab w:val="num" w:pos="134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Rôle stratégique du plan de formation dans la gestion des compétences.</w:t>
            </w:r>
          </w:p>
          <w:p w14:paraId="678EA09E" w14:textId="2375C72E" w:rsidR="00416A1D" w:rsidRDefault="008B3508" w:rsidP="008B3508">
            <w:pPr>
              <w:tabs>
                <w:tab w:val="num" w:pos="134"/>
                <w:tab w:val="num" w:pos="1440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Processus de construction d’un plan de formation adapté aux besoins de l’équipe/service.</w:t>
            </w:r>
          </w:p>
          <w:p w14:paraId="3C6B5A01" w14:textId="77777777" w:rsidR="00EE2565" w:rsidRPr="00416A1D" w:rsidRDefault="00EE2565" w:rsidP="008B3508">
            <w:pPr>
              <w:tabs>
                <w:tab w:val="num" w:pos="134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4A91C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</w:tabs>
              <w:spacing w:before="0" w:beforeAutospacing="0" w:after="0" w:afterAutospacing="0" w:line="276" w:lineRule="auto"/>
              <w:ind w:left="134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Recueil et analyse des besoins en formation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5EC87D99" w14:textId="53201648" w:rsidR="00416A1D" w:rsidRPr="00416A1D" w:rsidRDefault="00EE2565" w:rsidP="008B3508">
            <w:pPr>
              <w:tabs>
                <w:tab w:val="num" w:pos="134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Méthodes de collecte des besoins : entretiens, questionnaires, analyse de postes.</w:t>
            </w:r>
          </w:p>
          <w:p w14:paraId="4C873C09" w14:textId="7B8CF72F" w:rsidR="00416A1D" w:rsidRDefault="00EE2565" w:rsidP="008B3508">
            <w:pPr>
              <w:tabs>
                <w:tab w:val="num" w:pos="134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Outils pour structurer et hiérarchiser les besoins (matrices de compétences, fiches d’analyse).</w:t>
            </w:r>
          </w:p>
          <w:p w14:paraId="69F3CBE5" w14:textId="77777777" w:rsidR="00EE2565" w:rsidRPr="00416A1D" w:rsidRDefault="00EE2565" w:rsidP="008B3508">
            <w:pPr>
              <w:tabs>
                <w:tab w:val="num" w:pos="134"/>
              </w:tabs>
              <w:spacing w:after="0"/>
              <w:ind w:left="13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16FCDC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</w:tabs>
              <w:spacing w:before="0" w:beforeAutospacing="0" w:after="0" w:afterAutospacing="0" w:line="276" w:lineRule="auto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Définition des objectifs et priorisation des actions de formation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3BEF6AB9" w14:textId="413778BE" w:rsidR="00416A1D" w:rsidRP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Définir des objectifs précis pour chaque action de formation.</w:t>
            </w:r>
          </w:p>
          <w:p w14:paraId="6ADE1D23" w14:textId="4C7EE693" w:rsid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Priorisation des actions selon leur importance stratégique et opérationnelle.</w:t>
            </w:r>
          </w:p>
          <w:p w14:paraId="203D6B2A" w14:textId="77777777" w:rsidR="00EE2565" w:rsidRP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10B110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</w:tabs>
              <w:spacing w:before="0" w:beforeAutospacing="0" w:after="0" w:afterAutospacing="0" w:line="276" w:lineRule="auto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Choix des dispositifs et des modalités pédagogiques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3A109A7A" w14:textId="37D0D50C" w:rsid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B56974">
              <w:rPr>
                <w:rFonts w:ascii="Arial" w:hAnsi="Arial" w:cs="Arial"/>
                <w:sz w:val="18"/>
                <w:szCs w:val="18"/>
              </w:rPr>
              <w:t xml:space="preserve">Présentation des différentes modalités : </w:t>
            </w:r>
            <w:r w:rsidR="00B56974">
              <w:rPr>
                <w:rFonts w:ascii="Arial" w:hAnsi="Arial" w:cs="Arial"/>
                <w:sz w:val="18"/>
                <w:szCs w:val="18"/>
              </w:rPr>
              <w:t>synchrones, asynchrones</w:t>
            </w:r>
            <w:r w:rsidR="00416A1D" w:rsidRPr="00B56974">
              <w:rPr>
                <w:rFonts w:ascii="Arial" w:hAnsi="Arial" w:cs="Arial"/>
                <w:sz w:val="18"/>
                <w:szCs w:val="18"/>
              </w:rPr>
              <w:t>, Exemples de combinaison de dispositifs pour des besoins spécifiques.</w:t>
            </w:r>
          </w:p>
          <w:p w14:paraId="6189F6A3" w14:textId="77777777" w:rsidR="00EE2565" w:rsidRPr="00B56974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030121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</w:tabs>
              <w:spacing w:before="0" w:beforeAutospacing="0" w:after="0" w:afterAutospacing="0" w:line="276" w:lineRule="auto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Construction du plan de formation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504F1B6A" w14:textId="75BFAF5E" w:rsidR="00416A1D" w:rsidRP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Structurer le plan de formation (chronologie, groupes cibles, coûts, ressources).</w:t>
            </w:r>
          </w:p>
          <w:p w14:paraId="05DB95D7" w14:textId="04C7BDC9" w:rsid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Élaborer un calendrier de formation pour optimiser la disponibilité des agents et des ressources.</w:t>
            </w:r>
          </w:p>
          <w:p w14:paraId="7DC87114" w14:textId="77777777" w:rsidR="00EE2565" w:rsidRPr="00416A1D" w:rsidRDefault="00EE2565" w:rsidP="008B3508">
            <w:pPr>
              <w:tabs>
                <w:tab w:val="num" w:pos="134"/>
              </w:tabs>
              <w:spacing w:after="0"/>
              <w:ind w:left="276" w:hanging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1014E6" w14:textId="77777777" w:rsidR="00416A1D" w:rsidRPr="00416A1D" w:rsidRDefault="00416A1D" w:rsidP="008B3508">
            <w:pPr>
              <w:pStyle w:val="NormalWeb"/>
              <w:numPr>
                <w:ilvl w:val="0"/>
                <w:numId w:val="47"/>
              </w:numPr>
              <w:tabs>
                <w:tab w:val="clear" w:pos="720"/>
                <w:tab w:val="num" w:pos="134"/>
                <w:tab w:val="num" w:pos="417"/>
              </w:tabs>
              <w:spacing w:before="0" w:beforeAutospacing="0" w:after="0" w:afterAutospacing="0" w:line="276" w:lineRule="auto"/>
              <w:ind w:left="276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Suivi, évaluation et adaptation du plan de formation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07FE9373" w14:textId="341D473B" w:rsidR="00416A1D" w:rsidRPr="00416A1D" w:rsidRDefault="00EE2565" w:rsidP="008B3508">
            <w:pPr>
              <w:tabs>
                <w:tab w:val="num" w:pos="134"/>
              </w:tabs>
              <w:spacing w:after="0"/>
              <w:ind w:left="2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Identification des indicateurs d’évaluation (</w:t>
            </w:r>
            <w:r w:rsidR="004416ED">
              <w:rPr>
                <w:rFonts w:ascii="Arial" w:hAnsi="Arial" w:cs="Arial"/>
                <w:sz w:val="18"/>
                <w:szCs w:val="18"/>
              </w:rPr>
              <w:t xml:space="preserve">évaluation à chaud, évaluation à froid,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taux de participation, satisfaction, impact sur les compétences).</w:t>
            </w:r>
          </w:p>
          <w:p w14:paraId="4C6B58BA" w14:textId="27C537C9" w:rsidR="00416A1D" w:rsidRPr="00416A1D" w:rsidRDefault="00EE2565" w:rsidP="008B3508">
            <w:pPr>
              <w:tabs>
                <w:tab w:val="num" w:pos="134"/>
              </w:tabs>
              <w:spacing w:after="0"/>
              <w:ind w:left="2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Processus d’ajustement du plan en fonction des retours et des résultats observés.</w:t>
            </w:r>
          </w:p>
          <w:p w14:paraId="4D37A904" w14:textId="77777777" w:rsidR="00416A1D" w:rsidRPr="00416A1D" w:rsidRDefault="00773244" w:rsidP="008B3508">
            <w:pPr>
              <w:tabs>
                <w:tab w:val="num" w:pos="134"/>
              </w:tabs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pict w14:anchorId="1240D3E4">
                <v:rect id="_x0000_i1025" style="width:126.55pt;height:1.5pt" o:hralign="center" o:hrstd="t" o:hr="t" fillcolor="#a0a0a0" stroked="f"/>
              </w:pict>
            </w:r>
          </w:p>
          <w:p w14:paraId="6B5BE94C" w14:textId="77777777" w:rsidR="00416A1D" w:rsidRPr="00416A1D" w:rsidRDefault="00416A1D" w:rsidP="008B3508">
            <w:pPr>
              <w:pStyle w:val="Titre3"/>
              <w:tabs>
                <w:tab w:val="num" w:pos="134"/>
              </w:tabs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416A1D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14:paraId="40120990" w14:textId="228B8090" w:rsidR="00416A1D" w:rsidRPr="00416A1D" w:rsidRDefault="00416A1D" w:rsidP="008B3508">
            <w:pPr>
              <w:pStyle w:val="NormalWeb"/>
              <w:numPr>
                <w:ilvl w:val="0"/>
                <w:numId w:val="48"/>
              </w:numPr>
              <w:tabs>
                <w:tab w:val="clear" w:pos="720"/>
                <w:tab w:val="num" w:pos="134"/>
                <w:tab w:val="num" w:pos="417"/>
              </w:tabs>
              <w:spacing w:before="0" w:beforeAutospacing="0" w:after="0" w:afterAutospacing="0" w:line="276" w:lineRule="auto"/>
              <w:ind w:left="41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="00EE2565">
              <w:rPr>
                <w:rFonts w:ascii="Arial" w:hAnsi="Arial" w:cs="Arial"/>
                <w:sz w:val="18"/>
                <w:szCs w:val="18"/>
              </w:rPr>
              <w:t xml:space="preserve"> : 2 jours </w:t>
            </w:r>
          </w:p>
          <w:p w14:paraId="6A2F5B6B" w14:textId="77777777" w:rsidR="008B3508" w:rsidRDefault="00416A1D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Jour 1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 Analyse des besoins et définition des objectifs</w:t>
            </w:r>
          </w:p>
          <w:p w14:paraId="0F05A405" w14:textId="53C93CD3" w:rsidR="00416A1D" w:rsidRPr="00416A1D" w:rsidRDefault="00416A1D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Fonts w:ascii="Arial" w:hAnsi="Arial" w:cs="Arial"/>
                <w:sz w:val="18"/>
                <w:szCs w:val="18"/>
              </w:rPr>
              <w:t>Présentation, études de cas et exercices pratiques pour analyser et structurer les besoins.</w:t>
            </w:r>
          </w:p>
          <w:p w14:paraId="6D008A2B" w14:textId="77777777" w:rsidR="008B3508" w:rsidRDefault="00416A1D" w:rsidP="008B3508">
            <w:pPr>
              <w:tabs>
                <w:tab w:val="num" w:pos="417"/>
                <w:tab w:val="num" w:pos="1440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Jour 2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 Construction et suivi du plan de formation </w:t>
            </w:r>
          </w:p>
          <w:p w14:paraId="66720AF6" w14:textId="166CF505" w:rsidR="00416A1D" w:rsidRPr="00416A1D" w:rsidRDefault="00416A1D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Fonts w:ascii="Arial" w:hAnsi="Arial" w:cs="Arial"/>
                <w:sz w:val="18"/>
                <w:szCs w:val="18"/>
              </w:rPr>
              <w:t>Ateliers pratiques et simulations pour la structuration et l’évaluation du plan.</w:t>
            </w:r>
          </w:p>
          <w:p w14:paraId="401B7395" w14:textId="77777777" w:rsidR="00416A1D" w:rsidRPr="00416A1D" w:rsidRDefault="00416A1D" w:rsidP="008B3508">
            <w:pPr>
              <w:pStyle w:val="NormalWeb"/>
              <w:numPr>
                <w:ilvl w:val="0"/>
                <w:numId w:val="48"/>
              </w:numPr>
              <w:tabs>
                <w:tab w:val="clear" w:pos="720"/>
                <w:tab w:val="num" w:pos="134"/>
                <w:tab w:val="num" w:pos="417"/>
              </w:tabs>
              <w:spacing w:before="0" w:beforeAutospacing="0" w:after="0" w:afterAutospacing="0" w:line="276" w:lineRule="auto"/>
              <w:ind w:left="417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6A1D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416A1D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782DEA66" w14:textId="121F35E7" w:rsidR="00416A1D" w:rsidRPr="00416A1D" w:rsidRDefault="008B3508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Exposés interactifs et partage de bonnes pratiques.</w:t>
            </w:r>
          </w:p>
          <w:p w14:paraId="14865201" w14:textId="520DB1B0" w:rsidR="00416A1D" w:rsidRPr="00416A1D" w:rsidRDefault="008B3508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Ateliers en sous-groupes pour la construction de plans de formation.</w:t>
            </w:r>
          </w:p>
          <w:p w14:paraId="62783E21" w14:textId="64F3B371" w:rsidR="009E79EE" w:rsidRPr="00EE2565" w:rsidRDefault="008B3508" w:rsidP="008B3508">
            <w:pPr>
              <w:tabs>
                <w:tab w:val="num" w:pos="417"/>
              </w:tabs>
              <w:spacing w:after="0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16A1D" w:rsidRPr="00416A1D">
              <w:rPr>
                <w:rFonts w:ascii="Arial" w:hAnsi="Arial" w:cs="Arial"/>
                <w:sz w:val="18"/>
                <w:szCs w:val="18"/>
              </w:rPr>
              <w:t>Études de cas concrets et simulations pour renforcer l’acquisition des compétences pratiques.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F4586C" w14:textId="281F693D" w:rsidR="00C57341" w:rsidRPr="00F35E03" w:rsidRDefault="00C57341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DF0F84E" w14:textId="7AAEEC58" w:rsidR="00C57341" w:rsidRDefault="00773244" w:rsidP="007A1A3F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8B3508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6DDF26" w14:textId="77777777" w:rsidR="008B3508" w:rsidRDefault="008B3508" w:rsidP="008B3508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 </w:t>
            </w:r>
          </w:p>
          <w:p w14:paraId="3CB6F9D4" w14:textId="77777777" w:rsidR="008B3508" w:rsidRDefault="008B3508" w:rsidP="008B3508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d’Application </w:t>
            </w:r>
          </w:p>
          <w:p w14:paraId="4F7E56C8" w14:textId="6BC26F8C" w:rsidR="008B3508" w:rsidRDefault="008B3508" w:rsidP="008B3508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   </w:t>
            </w:r>
            <w:r w:rsidR="00CB59E3">
              <w:rPr>
                <w:rFonts w:ascii="Arial" w:hAnsi="Arial"/>
                <w:sz w:val="18"/>
              </w:rPr>
              <w:t>Études</w:t>
            </w:r>
            <w:r>
              <w:rPr>
                <w:rFonts w:ascii="Arial" w:hAnsi="Arial"/>
                <w:sz w:val="18"/>
              </w:rPr>
              <w:t xml:space="preserve">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</w:t>
            </w:r>
          </w:p>
          <w:p w14:paraId="5072B6B4" w14:textId="2F4D2104" w:rsidR="00C57341" w:rsidRPr="00F35E03" w:rsidRDefault="008B3508" w:rsidP="008B35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</w:tc>
      </w:tr>
    </w:tbl>
    <w:p w14:paraId="0984511F" w14:textId="77777777" w:rsidR="00C57341" w:rsidRDefault="00C57341" w:rsidP="00C57341">
      <w:pPr>
        <w:spacing w:after="0"/>
        <w:rPr>
          <w:sz w:val="16"/>
        </w:rPr>
      </w:pPr>
    </w:p>
    <w:p w14:paraId="3428CFEE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14:paraId="1CBDA3BF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14:paraId="323F9866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14:paraId="4CC65BDE" w14:textId="77777777"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14:paraId="3A275645" w14:textId="77777777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BF332E" w14:textId="77777777" w:rsidR="00C57341" w:rsidRDefault="00773244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721B5C40" w14:textId="77777777" w:rsidR="00C57341" w:rsidRDefault="00C57341" w:rsidP="007A1A3F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</w:t>
            </w:r>
            <w:r w:rsidR="007A1A3F">
              <w:rPr>
                <w:sz w:val="24"/>
              </w:rPr>
              <w:t xml:space="preserve">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EAEFCDC" w14:textId="77777777"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14:paraId="5C1C1421" w14:textId="77777777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14:paraId="12256073" w14:textId="5386B0E7" w:rsidR="00C57341" w:rsidRDefault="00EE2565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EF1C4EA" w14:textId="77777777" w:rsidR="00C57341" w:rsidRDefault="00C57341" w:rsidP="00804464">
            <w:pPr>
              <w:rPr>
                <w:sz w:val="24"/>
              </w:rPr>
            </w:pPr>
          </w:p>
        </w:tc>
      </w:tr>
    </w:tbl>
    <w:p w14:paraId="3C3D2EFF" w14:textId="77777777"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6AE30" w14:textId="77777777" w:rsidR="00773244" w:rsidRDefault="00773244" w:rsidP="00C57341">
      <w:pPr>
        <w:spacing w:after="0" w:line="240" w:lineRule="auto"/>
      </w:pPr>
      <w:r>
        <w:separator/>
      </w:r>
    </w:p>
  </w:endnote>
  <w:endnote w:type="continuationSeparator" w:id="0">
    <w:p w14:paraId="7D44B221" w14:textId="77777777" w:rsidR="00773244" w:rsidRDefault="00773244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E2569" w14:textId="77777777" w:rsidR="00773244" w:rsidRDefault="00773244" w:rsidP="00C57341">
      <w:pPr>
        <w:spacing w:after="0" w:line="240" w:lineRule="auto"/>
      </w:pPr>
      <w:r>
        <w:separator/>
      </w:r>
    </w:p>
  </w:footnote>
  <w:footnote w:type="continuationSeparator" w:id="0">
    <w:p w14:paraId="2DC64ADE" w14:textId="77777777" w:rsidR="00773244" w:rsidRDefault="00773244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14:paraId="3894A610" w14:textId="77777777" w:rsidTr="00804464">
      <w:trPr>
        <w:trHeight w:val="1021"/>
      </w:trPr>
      <w:tc>
        <w:tcPr>
          <w:tcW w:w="1843" w:type="dxa"/>
          <w:vAlign w:val="center"/>
        </w:tcPr>
        <w:p w14:paraId="795FE74B" w14:textId="77777777"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33A6EE3" wp14:editId="63BCBE59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3927D9" w14:textId="77777777"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14:paraId="7EBA968E" w14:textId="77777777"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14:paraId="572EC6FC" w14:textId="77777777"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14:paraId="39B37899" w14:textId="77777777"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E3B58"/>
    <w:multiLevelType w:val="multilevel"/>
    <w:tmpl w:val="BC66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E037D"/>
    <w:multiLevelType w:val="multilevel"/>
    <w:tmpl w:val="EE20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A16A4"/>
    <w:multiLevelType w:val="multilevel"/>
    <w:tmpl w:val="A76A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5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A3EBB"/>
    <w:multiLevelType w:val="multilevel"/>
    <w:tmpl w:val="A130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F4105F"/>
    <w:multiLevelType w:val="multilevel"/>
    <w:tmpl w:val="7266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557F14"/>
    <w:multiLevelType w:val="multilevel"/>
    <w:tmpl w:val="EB4C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F6B51"/>
    <w:multiLevelType w:val="multilevel"/>
    <w:tmpl w:val="B304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F2750D"/>
    <w:multiLevelType w:val="multilevel"/>
    <w:tmpl w:val="8182E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13775"/>
    <w:multiLevelType w:val="multilevel"/>
    <w:tmpl w:val="75AA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581DFA"/>
    <w:multiLevelType w:val="multilevel"/>
    <w:tmpl w:val="55A4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3759F"/>
    <w:multiLevelType w:val="multilevel"/>
    <w:tmpl w:val="46EA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30075A"/>
    <w:multiLevelType w:val="multilevel"/>
    <w:tmpl w:val="94843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8D524C"/>
    <w:multiLevelType w:val="multilevel"/>
    <w:tmpl w:val="DCC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82739B"/>
    <w:multiLevelType w:val="multilevel"/>
    <w:tmpl w:val="9D04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9016B"/>
    <w:multiLevelType w:val="multilevel"/>
    <w:tmpl w:val="3B14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595ED7"/>
    <w:multiLevelType w:val="multilevel"/>
    <w:tmpl w:val="5C7ED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7"/>
  </w:num>
  <w:num w:numId="3">
    <w:abstractNumId w:val="6"/>
  </w:num>
  <w:num w:numId="4">
    <w:abstractNumId w:val="32"/>
  </w:num>
  <w:num w:numId="5">
    <w:abstractNumId w:val="22"/>
  </w:num>
  <w:num w:numId="6">
    <w:abstractNumId w:val="23"/>
  </w:num>
  <w:num w:numId="7">
    <w:abstractNumId w:val="14"/>
  </w:num>
  <w:num w:numId="8">
    <w:abstractNumId w:val="44"/>
  </w:num>
  <w:num w:numId="9">
    <w:abstractNumId w:val="39"/>
  </w:num>
  <w:num w:numId="10">
    <w:abstractNumId w:val="26"/>
  </w:num>
  <w:num w:numId="11">
    <w:abstractNumId w:val="10"/>
  </w:num>
  <w:num w:numId="12">
    <w:abstractNumId w:val="15"/>
  </w:num>
  <w:num w:numId="13">
    <w:abstractNumId w:val="34"/>
  </w:num>
  <w:num w:numId="14">
    <w:abstractNumId w:val="11"/>
  </w:num>
  <w:num w:numId="15">
    <w:abstractNumId w:val="8"/>
  </w:num>
  <w:num w:numId="16">
    <w:abstractNumId w:val="13"/>
  </w:num>
  <w:num w:numId="17">
    <w:abstractNumId w:val="3"/>
  </w:num>
  <w:num w:numId="18">
    <w:abstractNumId w:val="19"/>
  </w:num>
  <w:num w:numId="19">
    <w:abstractNumId w:val="1"/>
  </w:num>
  <w:num w:numId="20">
    <w:abstractNumId w:val="40"/>
  </w:num>
  <w:num w:numId="21">
    <w:abstractNumId w:val="31"/>
  </w:num>
  <w:num w:numId="22">
    <w:abstractNumId w:val="30"/>
  </w:num>
  <w:num w:numId="23">
    <w:abstractNumId w:val="41"/>
  </w:num>
  <w:num w:numId="24">
    <w:abstractNumId w:val="21"/>
  </w:num>
  <w:num w:numId="25">
    <w:abstractNumId w:val="9"/>
  </w:num>
  <w:num w:numId="26">
    <w:abstractNumId w:val="37"/>
  </w:num>
  <w:num w:numId="27">
    <w:abstractNumId w:val="24"/>
  </w:num>
  <w:num w:numId="28">
    <w:abstractNumId w:val="33"/>
  </w:num>
  <w:num w:numId="29">
    <w:abstractNumId w:val="0"/>
  </w:num>
  <w:num w:numId="30">
    <w:abstractNumId w:val="43"/>
  </w:num>
  <w:num w:numId="31">
    <w:abstractNumId w:val="46"/>
  </w:num>
  <w:num w:numId="32">
    <w:abstractNumId w:val="2"/>
  </w:num>
  <w:num w:numId="3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29"/>
  </w:num>
  <w:num w:numId="39">
    <w:abstractNumId w:val="4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B0681"/>
    <w:rsid w:val="000F4CA2"/>
    <w:rsid w:val="00193396"/>
    <w:rsid w:val="001C0D7C"/>
    <w:rsid w:val="001F50EC"/>
    <w:rsid w:val="00212F5F"/>
    <w:rsid w:val="002454E8"/>
    <w:rsid w:val="002547E9"/>
    <w:rsid w:val="002656E7"/>
    <w:rsid w:val="002E4602"/>
    <w:rsid w:val="002E5017"/>
    <w:rsid w:val="0036387B"/>
    <w:rsid w:val="00364551"/>
    <w:rsid w:val="003C432E"/>
    <w:rsid w:val="003F59D2"/>
    <w:rsid w:val="00416A1D"/>
    <w:rsid w:val="004416ED"/>
    <w:rsid w:val="004F036F"/>
    <w:rsid w:val="00597B14"/>
    <w:rsid w:val="005F5BA9"/>
    <w:rsid w:val="00682DAA"/>
    <w:rsid w:val="00690EEE"/>
    <w:rsid w:val="00695C2E"/>
    <w:rsid w:val="006E40AD"/>
    <w:rsid w:val="006F3540"/>
    <w:rsid w:val="006F7E81"/>
    <w:rsid w:val="007424CD"/>
    <w:rsid w:val="00742BA9"/>
    <w:rsid w:val="00773244"/>
    <w:rsid w:val="007A1A3F"/>
    <w:rsid w:val="007A4A7A"/>
    <w:rsid w:val="007F3434"/>
    <w:rsid w:val="00856FEA"/>
    <w:rsid w:val="00892C50"/>
    <w:rsid w:val="008A75D7"/>
    <w:rsid w:val="008B3508"/>
    <w:rsid w:val="008F056E"/>
    <w:rsid w:val="009C71C6"/>
    <w:rsid w:val="009E79EE"/>
    <w:rsid w:val="00A03F9A"/>
    <w:rsid w:val="00A54636"/>
    <w:rsid w:val="00A66D9C"/>
    <w:rsid w:val="00AC540F"/>
    <w:rsid w:val="00AF6F4A"/>
    <w:rsid w:val="00B335B0"/>
    <w:rsid w:val="00B41392"/>
    <w:rsid w:val="00B56974"/>
    <w:rsid w:val="00BB5EB4"/>
    <w:rsid w:val="00BC21E9"/>
    <w:rsid w:val="00BD244E"/>
    <w:rsid w:val="00C03F68"/>
    <w:rsid w:val="00C272FC"/>
    <w:rsid w:val="00C3673A"/>
    <w:rsid w:val="00C412F7"/>
    <w:rsid w:val="00C57341"/>
    <w:rsid w:val="00C6673D"/>
    <w:rsid w:val="00CB59E3"/>
    <w:rsid w:val="00CE76AC"/>
    <w:rsid w:val="00D543F6"/>
    <w:rsid w:val="00D84200"/>
    <w:rsid w:val="00D8608E"/>
    <w:rsid w:val="00DD16E5"/>
    <w:rsid w:val="00DD4F53"/>
    <w:rsid w:val="00DE3329"/>
    <w:rsid w:val="00E0712B"/>
    <w:rsid w:val="00E24B90"/>
    <w:rsid w:val="00E3296D"/>
    <w:rsid w:val="00E9754F"/>
    <w:rsid w:val="00EC5CC1"/>
    <w:rsid w:val="00ED5298"/>
    <w:rsid w:val="00EE2565"/>
    <w:rsid w:val="00F200BD"/>
    <w:rsid w:val="00F35E03"/>
    <w:rsid w:val="00FD4272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C85B7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B5697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697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6974"/>
    <w:rPr>
      <w:rFonts w:ascii="Times New Roman" w:eastAsia="Times New Roman" w:hAnsi="Times New Roman" w:cs="Vrind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0C3A09"/>
    <w:rsid w:val="00253781"/>
    <w:rsid w:val="00331893"/>
    <w:rsid w:val="00335192"/>
    <w:rsid w:val="00423476"/>
    <w:rsid w:val="005571F1"/>
    <w:rsid w:val="005F0537"/>
    <w:rsid w:val="00727BA1"/>
    <w:rsid w:val="007B5896"/>
    <w:rsid w:val="007C005A"/>
    <w:rsid w:val="007C065D"/>
    <w:rsid w:val="00864215"/>
    <w:rsid w:val="00A8432B"/>
    <w:rsid w:val="00AD1E63"/>
    <w:rsid w:val="00B17B18"/>
    <w:rsid w:val="00B271D6"/>
    <w:rsid w:val="00BD04C9"/>
    <w:rsid w:val="00C67D9A"/>
    <w:rsid w:val="00CF78CE"/>
    <w:rsid w:val="00D421AE"/>
    <w:rsid w:val="00D770BB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317D-B4B5-4BE5-8CB1-CBD7431C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10</cp:revision>
  <cp:lastPrinted>2024-10-21T16:11:00Z</cp:lastPrinted>
  <dcterms:created xsi:type="dcterms:W3CDTF">2024-11-04T15:23:00Z</dcterms:created>
  <dcterms:modified xsi:type="dcterms:W3CDTF">2024-11-14T09:53:00Z</dcterms:modified>
</cp:coreProperties>
</file>